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Kevin J. Rice Employment History Summary</w:t>
      </w:r>
    </w:p>
    <w:p>
      <w:pPr>
        <w:pStyle w:val="Normal"/>
        <w:jc w:val="center"/>
        <w:rPr>
          <w:b/>
          <w:sz w:val="8"/>
          <w:szCs w:val="8"/>
          <w:u w:val="single"/>
        </w:rPr>
      </w:pPr>
      <w:r>
        <w:rPr>
          <w:b/>
          <w:sz w:val="8"/>
          <w:szCs w:val="8"/>
          <w:u w:val="single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2500 Behan Rd., Crystal Lake IL 60014, (847) 845-7423 </w:t>
      </w:r>
      <w:hyperlink r:id="rId2">
        <w:r>
          <w:rPr>
            <w:rStyle w:val="Hyperlink"/>
            <w:sz w:val="22"/>
            <w:szCs w:val="22"/>
          </w:rPr>
          <w:t>http://justanyone.com</w:t>
        </w:r>
      </w:hyperlink>
      <w:r>
        <w:rPr>
          <w:sz w:val="22"/>
          <w:szCs w:val="22"/>
        </w:rPr>
        <w:t xml:space="preserve"> </w:t>
      </w:r>
      <w:hyperlink r:id="rId3">
        <w:r>
          <w:rPr>
            <w:rStyle w:val="Hyperlink"/>
            <w:sz w:val="22"/>
            <w:szCs w:val="22"/>
          </w:rPr>
          <w:t>kevin@justanyone.com</w:t>
        </w:r>
      </w:hyperlink>
      <w:r>
        <w:rPr>
          <w:sz w:val="22"/>
          <w:szCs w:val="22"/>
        </w:rPr>
        <w:t xml:space="preserve"> </w:t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HBand="0" w:noVBand="0" w:firstColumn="1" w:lastRow="0" w:lastColumn="0" w:firstRow="1"/>
      </w:tblPr>
      <w:tblGrid>
        <w:gridCol w:w="1559"/>
        <w:gridCol w:w="6573"/>
        <w:gridCol w:w="1436"/>
        <w:gridCol w:w="1231"/>
      </w:tblGrid>
      <w:tr>
        <w:trPr/>
        <w:tc>
          <w:tcPr>
            <w:tcW w:w="1559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color="auto" w:fill="F2F2F2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Title</w:t>
            </w:r>
          </w:p>
        </w:tc>
        <w:tc>
          <w:tcPr>
            <w:tcW w:w="6573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color="auto" w:fill="F2F2F2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 (with consulting company or ‘employee’ in Parens)</w:t>
            </w:r>
          </w:p>
        </w:tc>
        <w:tc>
          <w:tcPr>
            <w:tcW w:w="1436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color="auto" w:fill="F2F2F2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</w:t>
            </w:r>
          </w:p>
        </w:tc>
        <w:tc>
          <w:tcPr>
            <w:tcW w:w="1231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color="auto" w:fill="F2F2F2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 Software Engineer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Cognizant Technologies </w:t>
            </w:r>
            <w:r>
              <w:rPr>
                <w:b w:val="false"/>
                <w:bCs w:val="false"/>
                <w:sz w:val="20"/>
                <w:szCs w:val="20"/>
              </w:rPr>
              <w:t>(Consulting)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Python dev and data engineering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12/2021 to current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yrs</w:t>
            </w:r>
          </w:p>
        </w:tc>
      </w:tr>
      <w:tr>
        <w:trPr/>
        <w:tc>
          <w:tcPr>
            <w:tcW w:w="1559" w:type="dxa"/>
            <w:tcBorders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Architect</w:t>
            </w:r>
          </w:p>
        </w:tc>
        <w:tc>
          <w:tcPr>
            <w:tcW w:w="6573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Zoro / Grainger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Data engineering and architecture work, Google cloud apps</w:t>
            </w:r>
          </w:p>
        </w:tc>
        <w:tc>
          <w:tcPr>
            <w:tcW w:w="143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3/2021 to </w:t>
            </w:r>
            <w:r>
              <w:rPr>
                <w:sz w:val="20"/>
                <w:szCs w:val="20"/>
              </w:rPr>
              <w:t>12/2021</w:t>
            </w:r>
          </w:p>
        </w:tc>
        <w:tc>
          <w:tcPr>
            <w:tcW w:w="1231" w:type="dxa"/>
            <w:tcBorders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 Software Engineer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Zipari, Inc. (Synergy Interactive, Inc.,</w:t>
            </w:r>
            <w:r>
              <w:rPr>
                <w:sz w:val="20"/>
                <w:szCs w:val="20"/>
              </w:rPr>
              <w:t xml:space="preserve"> Consulting</w:t>
            </w:r>
            <w:r>
              <w:rPr>
                <w:b/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Django backend Python dev on health insurance industry. Python 3.5/6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7/2020 to 2/2021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 Software Engineer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PNC Bank, Inc. (Indotronix Corp., </w:t>
            </w:r>
            <w:r>
              <w:rPr>
                <w:bCs/>
                <w:sz w:val="20"/>
                <w:szCs w:val="20"/>
              </w:rPr>
              <w:t>Consulting</w:t>
            </w:r>
            <w:r>
              <w:rPr>
                <w:b/>
                <w:sz w:val="20"/>
                <w:szCs w:val="20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DevOps automated server creation and deployment.  Python 3.6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8/2019 to 7/2020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of America, Inc. (Apex Consulting, Inc.)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Capital markets data analysis and warehousing.  Python 2.7 and Python 3.7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8/2018 to 8/2018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 Media, Inc. (employee)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Python development and business analysis, advertising industry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3/2018 to 8/2018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Software Engineer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Sears Holdings, Inc. / Sears.com  (employee)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Collection, Data warehousing of system health metrics.  Python, Linux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7/2014 to 4/2018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years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Sears Holdings, Inc. / Sears.com (Computech / CES)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Collection, Data warehousing of system health metrics.  Python, Linux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4/2012 to 7/2014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Navteq / Nokia, Inc. (Insight Global, Inc.)</w:t>
            </w:r>
          </w:p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automation for traffic data.  Python, Linux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8/2011 to 4/2012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 Trade Desk Analyst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3579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Citadel Corporation (employee)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Hedge fund trade desk support &amp; automation.  Perl, Python, Linux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6/2010 to 8/2011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Architect / Developer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Textura Corporation (employee) (a.k.a. Textura, LLC)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Construction industry ASP doing B2B ACH. Python, Linux, SQL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2/2005 to 5/2010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years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Developer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Bank One/ JPMorgan Chase, Inc. (employee)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Financials Data Warehouse/reporting. Perl/Oracle/Sybase, SQL, Linux, Win32.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4/2002 to 2/2005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years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UBS Warburg (Interactive Business Systems IBS)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Security: Single-Sign-On, OO Perl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4/2001 to 12/2001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CNA Commercial Insurance (Maxim)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Board: Perl/Apache/Oracle, Java components for reporting.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1/2001 to 4/2001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Citadel Investments, Inc. (Synectics)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Migration to new C++ compiler version: Solaris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11/2000 to 12/2000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Chicago Stock Exchange (IBS)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flow automation in C / Vax VMS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7/2000 to 11/2000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Sears, Roebuck (Synectics)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SCM / version control automation for Sears.com: Perl/Solaris/Linux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9/1999 to 7/2000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Van Kampen, Inc. (Intellimark)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VanKampen.com visitor tracking system in C (NSAPI)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8/1999 to 9/1999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Sears, Roebuck (Intellimark &amp; Acxiom)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Sears Card credit scoring system upgrade in C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1/1999 to 7/1999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Interim Technology (in-house project)</w:t>
            </w:r>
          </w:p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New corp. division setup, recruiting website in C/ColdFusion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7/1998 to 12/1998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Kemper Insurance (Keane)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Insurance database apps in C, Cobol on HP/UX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5/1998 to 7/1998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months</w:t>
            </w:r>
          </w:p>
        </w:tc>
      </w:tr>
      <w:tr>
        <w:trPr>
          <w:trHeight w:val="480" w:hRule="atLeast"/>
        </w:trPr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Ciber, Inc (in-house project)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Ciber.com enhancement in C, SQL, HTML, etc.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3/1998 to 5/1998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Borders.com (Computer Task Group CTG, IBM)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C++ and C database-connectivity components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10/1997 to 2/1998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Iowa Student Loan Liquidity (CTG)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Financial Aid Office app in Visual Foxpro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5/1997 to 9/1997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Communications Data Services (CTG)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Magazine subscription website (major): C/DB2/Solaris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3/1997 to 5/1997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Microware [div. of Motorola] (CTG)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 on consumer electronics email device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1/1997 to 3/1997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Systemed Pharmacy / Merck (CTG)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migration after corp. merger in Cobol/Powerhouse/SQL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6/1996 to 1/1997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Consultant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Equitable of Iowa Insurance (CTG)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CTI telephony app &amp; reporting engine in C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4/1996 to 6/1996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Engineer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Croyle &amp; Assoc. (employee)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CTI telephone-switch application in C/Xbase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5/1995 to 11/1995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Engineer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Compressor Controls (employee)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Realtime petrochemical turbocompressor controls in C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7/1993 to 5/1995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years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Technician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Logicon Tech. Svcs &amp; US Army War College (employee)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Battle simulation software programming &amp; support in C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6/1992 to 7/1993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year</w:t>
            </w:r>
          </w:p>
        </w:tc>
      </w:tr>
      <w:tr>
        <w:trPr>
          <w:cantSplit w:val="true"/>
        </w:trPr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Programmer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Lawson Associates  / Lawson Software, Inc. (employee)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entry tool for accounts payable &amp; receivable.  C, Paradox RDBMS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’89 &amp; ‘91, 1/90-1/91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months</w:t>
            </w:r>
          </w:p>
        </w:tc>
      </w:tr>
      <w:tr>
        <w:trPr/>
        <w:tc>
          <w:tcPr>
            <w:tcW w:w="1559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Developer Intern</w:t>
            </w:r>
          </w:p>
        </w:tc>
        <w:tc>
          <w:tcPr>
            <w:tcW w:w="6573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Analysts International Corp. AIC (employee)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 testing, analysis on application generator, some Cobol</w:t>
            </w:r>
          </w:p>
        </w:tc>
        <w:tc>
          <w:tcPr>
            <w:tcW w:w="1436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5/87</w:t>
              <w:noBreakHyphen/>
              <w:t>8/87,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5/86</w:t>
              <w:noBreakHyphen/>
              <w:t>8/86</w:t>
            </w:r>
          </w:p>
        </w:tc>
        <w:tc>
          <w:tcPr>
            <w:tcW w:w="1231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color="auto"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months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fa8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997fa8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qFormat/>
    <w:rsid w:val="00cf414a"/>
    <w:pPr>
      <w:spacing w:beforeAutospacing="1" w:afterAutospacing="1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516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5">
    <w:name w:val="Table Grid 5"/>
    <w:basedOn w:val="TableNormal"/>
    <w:rsid w:val="00647de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stanyone.com/" TargetMode="External"/><Relationship Id="rId3" Type="http://schemas.openxmlformats.org/officeDocument/2006/relationships/hyperlink" Target="mailto:kevin@justanyone.com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LibreOffice/7.6.4.1$Linux_X86_64 LibreOffice_project/60$Build-1</Application>
  <AppVersion>15.0000</AppVersion>
  <Pages>2</Pages>
  <Words>661</Words>
  <Characters>3964</Characters>
  <CharactersWithSpaces>4463</CharactersWithSpaces>
  <Paragraphs>172</Paragraphs>
  <Company>KJR Consulting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2021-12-02T20:34:00Z</dcterms:created>
  <dc:creator>Kevin J. Rice</dc:creator>
  <dc:description/>
  <dc:language>en-US</dc:language>
  <cp:lastModifiedBy/>
  <cp:lastPrinted>2021-12-02T20:34:00Z</cp:lastPrinted>
  <dcterms:modified xsi:type="dcterms:W3CDTF">2024-03-05T07:57:00Z</dcterms:modified>
  <cp:revision>5</cp:revision>
  <dc:subject/>
  <dc:title>Kevin 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